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РЕШЕНИЕ  № </w:t>
      </w:r>
      <w:r w:rsidR="00F053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2D046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02775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.К</w:t>
      </w:r>
      <w:proofErr w:type="gram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алтай</w:t>
      </w:r>
      <w:proofErr w:type="spellEnd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="00F0530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дека</w:t>
      </w:r>
      <w:r w:rsidR="00F05307">
        <w:rPr>
          <w:rFonts w:ascii="Times New Roman" w:eastAsia="Times New Roman" w:hAnsi="Times New Roman" w:cs="Times New Roman"/>
          <w:sz w:val="24"/>
          <w:szCs w:val="24"/>
          <w:lang w:eastAsia="zh-CN"/>
        </w:rPr>
        <w:t>бр</w:t>
      </w:r>
      <w:r w:rsidR="0081561B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года   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                   </w:t>
      </w: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27757">
        <w:rPr>
          <w:rFonts w:ascii="Times New Roman" w:eastAsia="Times New Roman" w:hAnsi="Times New Roman" w:cs="Times New Roman"/>
          <w:sz w:val="24"/>
          <w:szCs w:val="24"/>
          <w:lang w:eastAsia="zh-CN"/>
        </w:rPr>
        <w:t>40-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собрание  </w:t>
      </w:r>
      <w:r w:rsidRPr="00E1446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-го созыва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Калтайского сельского поселения от 25 декабря 2018 года № 77 «О бюджете муниципального образования «Калтайское сельское поселение» на 2019 год»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Pr="00E144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zh-CN"/>
          </w:rPr>
          <w:t>www.kaltai.tomskinvest.ru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E14460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 xml:space="preserve">от </w:t>
      </w:r>
      <w:r w:rsidR="00DF02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0277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  <w:r w:rsidR="00DF02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0277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.2019  №</w:t>
      </w:r>
      <w:r w:rsidR="0002775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127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2019 год, утвержденный решением совета Калтайского сельского поселения от 25.12.2018 № 77, следующие изменения и дополнения:</w:t>
      </w:r>
    </w:p>
    <w:p w:rsidR="0081561B" w:rsidRPr="0081561B" w:rsidRDefault="0081561B" w:rsidP="0081561B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изложить в следующей редакции: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основные характеристики бюджета 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бюджета сельского поселения в сумме </w:t>
      </w:r>
      <w:r w:rsidRPr="00815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37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284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руб.; 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сельского поселения в сумме </w:t>
      </w:r>
      <w:r w:rsidR="002D0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8A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972</w:t>
      </w:r>
      <w:r w:rsidR="00692796" w:rsidRP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027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81561B" w:rsidRPr="0081561B" w:rsidRDefault="0081561B" w:rsidP="0081561B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поселения в сумме </w:t>
      </w:r>
      <w:r w:rsidR="0069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2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65936" w:rsidRPr="00965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</w:t>
      </w:r>
      <w:r w:rsidR="00027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E14460" w:rsidRDefault="00131543" w:rsidP="0066376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14460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3 изложить в новой редакции;</w:t>
      </w:r>
    </w:p>
    <w:p w:rsidR="00027757" w:rsidRDefault="00027757" w:rsidP="0066376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37C1" w:rsidRPr="00EA37C1" w:rsidRDefault="00EA37C1" w:rsidP="00EA37C1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027757" w:rsidRPr="00E14460" w:rsidRDefault="00EA37C1" w:rsidP="00663765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приложение № 7 </w:t>
      </w:r>
      <w:r w:rsidR="00027757"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E14460" w:rsidRDefault="00E14460" w:rsidP="00E1446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65936" w:rsidRDefault="00965936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3 к бюджету</w:t>
      </w: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DF0214" w:rsidRDefault="00DF021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9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30"/>
        <w:gridCol w:w="860"/>
        <w:gridCol w:w="1571"/>
        <w:gridCol w:w="640"/>
        <w:gridCol w:w="1280"/>
      </w:tblGrid>
      <w:tr w:rsidR="00027757" w:rsidRPr="00027757" w:rsidTr="002A2B26">
        <w:trPr>
          <w:trHeight w:val="930"/>
        </w:trPr>
        <w:tc>
          <w:tcPr>
            <w:tcW w:w="9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2019 год 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27757" w:rsidRPr="00027757" w:rsidTr="002A2B26">
        <w:trPr>
          <w:trHeight w:val="3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22 972,0</w:t>
            </w:r>
          </w:p>
        </w:tc>
      </w:tr>
      <w:tr w:rsidR="00027757" w:rsidRPr="00027757" w:rsidTr="002A2B26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22 972,0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8300,5</w:t>
            </w:r>
          </w:p>
        </w:tc>
      </w:tr>
      <w:tr w:rsidR="00027757" w:rsidRPr="00027757" w:rsidTr="002A2B26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027757" w:rsidRPr="00027757" w:rsidTr="002A2B26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027757" w:rsidRPr="00027757" w:rsidTr="002A2B26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027757" w:rsidRPr="00027757" w:rsidTr="002A2B26">
        <w:trPr>
          <w:trHeight w:val="4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027757" w:rsidRPr="00027757" w:rsidTr="002A2B26">
        <w:trPr>
          <w:trHeight w:val="10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027757" w:rsidRPr="00027757" w:rsidTr="002A2B26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027757" w:rsidRPr="00027757" w:rsidTr="002A2B2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027757" w:rsidRPr="00027757" w:rsidTr="002A2B2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</w:tr>
      <w:tr w:rsidR="00027757" w:rsidRPr="00027757" w:rsidTr="002A2B26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6981,7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6981,7</w:t>
            </w:r>
          </w:p>
        </w:tc>
      </w:tr>
      <w:tr w:rsidR="00027757" w:rsidRPr="00027757" w:rsidTr="002A2B26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6981,7</w:t>
            </w:r>
          </w:p>
        </w:tc>
      </w:tr>
      <w:tr w:rsidR="00027757" w:rsidRPr="00027757" w:rsidTr="002A2B26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3693,1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3693,1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3268,0</w:t>
            </w:r>
          </w:p>
        </w:tc>
      </w:tr>
      <w:tr w:rsidR="00027757" w:rsidRPr="00027757" w:rsidTr="002A2B26">
        <w:trPr>
          <w:trHeight w:val="6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3268,0</w:t>
            </w:r>
          </w:p>
        </w:tc>
      </w:tr>
      <w:tr w:rsidR="00027757" w:rsidRPr="00027757" w:rsidTr="002A2B2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27757" w:rsidRPr="00027757" w:rsidTr="002A2B2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027757" w:rsidRPr="00027757" w:rsidTr="002A2B26">
        <w:trPr>
          <w:trHeight w:val="13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96,7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027757" w:rsidRPr="00027757" w:rsidTr="002A2B26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7757" w:rsidRPr="00027757" w:rsidTr="002A2B2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7757" w:rsidRPr="00027757" w:rsidTr="002A2B2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7757" w:rsidRPr="00027757" w:rsidTr="002A2B26">
        <w:trPr>
          <w:trHeight w:val="8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027757" w:rsidRPr="00027757" w:rsidTr="002A2B26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027757" w:rsidRPr="00027757" w:rsidTr="002A2B26">
        <w:trPr>
          <w:trHeight w:val="1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27757" w:rsidRPr="00027757" w:rsidTr="002A2B26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027757" w:rsidRPr="00027757" w:rsidTr="002A2B26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27757" w:rsidRPr="00027757" w:rsidTr="002A2B26">
        <w:trPr>
          <w:trHeight w:val="6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27757" w:rsidRPr="00027757" w:rsidTr="002A2B26">
        <w:trPr>
          <w:trHeight w:val="6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27757" w:rsidRPr="00027757" w:rsidTr="002A2B26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253,3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 «Эффективное управление  муниципальными  финансами  в Томском районе на 2016-2020гг»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027757" w:rsidRPr="00027757" w:rsidTr="002A2B26">
        <w:trPr>
          <w:trHeight w:val="6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027757" w:rsidRPr="00027757" w:rsidTr="002A2B26">
        <w:trPr>
          <w:trHeight w:val="17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осуществления в муниципальном  образовании «Томский район»  передаваемых Российской Федерации органами местного  самоуправления полномочий по первичному воинскому учету на территориях, где  отсутствуют военные комиссариаты»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</w:tr>
      <w:tr w:rsidR="00027757" w:rsidRPr="00027757" w:rsidTr="002A2B26">
        <w:trPr>
          <w:trHeight w:val="1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5B2356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5B2356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5B2356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27757" w:rsidRPr="00027757" w:rsidTr="002A2B26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5B2356" w:rsidP="005B2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27757" w:rsidRPr="00027757" w:rsidTr="002A2B26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220,1</w:t>
            </w:r>
          </w:p>
        </w:tc>
      </w:tr>
      <w:tr w:rsidR="00027757" w:rsidRPr="00027757" w:rsidTr="002A2B26">
        <w:trPr>
          <w:trHeight w:val="6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027757" w:rsidRPr="00027757" w:rsidTr="002A2B26">
        <w:trPr>
          <w:trHeight w:val="5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27757" w:rsidRPr="00027757" w:rsidTr="002A2B26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27757" w:rsidRPr="00027757" w:rsidTr="002A2B26">
        <w:trPr>
          <w:trHeight w:val="5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27757" w:rsidRPr="00027757" w:rsidTr="002A2B26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027757" w:rsidRPr="00027757" w:rsidTr="002A2B26">
        <w:trPr>
          <w:trHeight w:val="1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27757" w:rsidRPr="00027757" w:rsidTr="002A2B26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27757" w:rsidRPr="00027757" w:rsidTr="002A2B26">
        <w:trPr>
          <w:trHeight w:val="3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027757" w:rsidRPr="00027757" w:rsidTr="002A2B26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1991,1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1961,1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1883,8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1883,8</w:t>
            </w:r>
          </w:p>
        </w:tc>
      </w:tr>
      <w:tr w:rsidR="00027757" w:rsidRPr="00027757" w:rsidTr="002A2B26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1883,8</w:t>
            </w:r>
          </w:p>
        </w:tc>
      </w:tr>
      <w:tr w:rsidR="00027757" w:rsidRPr="00027757" w:rsidTr="002A2B26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027757" w:rsidRPr="00027757" w:rsidTr="002A2B26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7757" w:rsidRPr="00027757" w:rsidTr="002A2B26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6 610,9</w:t>
            </w:r>
          </w:p>
        </w:tc>
      </w:tr>
      <w:tr w:rsidR="00027757" w:rsidRPr="00027757" w:rsidTr="002A2B26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2 174,5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2174,5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</w:t>
            </w:r>
          </w:p>
        </w:tc>
      </w:tr>
      <w:tr w:rsidR="00027757" w:rsidRPr="00027757" w:rsidTr="002A2B26">
        <w:trPr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2 105,2</w:t>
            </w:r>
          </w:p>
        </w:tc>
      </w:tr>
      <w:tr w:rsidR="00027757" w:rsidRPr="00027757" w:rsidTr="002A2B26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201,7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27757" w:rsidRPr="00027757" w:rsidTr="002A2B26">
        <w:trPr>
          <w:trHeight w:val="1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27757" w:rsidRPr="00027757" w:rsidTr="002A2B26">
        <w:trPr>
          <w:trHeight w:val="9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027757" w:rsidRPr="00027757" w:rsidTr="002A2B2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4386,4</w:t>
            </w:r>
          </w:p>
        </w:tc>
      </w:tr>
      <w:tr w:rsidR="00027757" w:rsidRPr="00027757" w:rsidTr="002A2B26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"Эффективное управление муниципальными финансами в Томском районе на 2016 - 2020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27757" w:rsidRPr="00027757" w:rsidTr="002A2B26">
        <w:trPr>
          <w:trHeight w:val="1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27757" w:rsidRPr="00027757" w:rsidTr="002A2B26">
        <w:trPr>
          <w:trHeight w:val="1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27757" w:rsidRPr="00027757" w:rsidTr="002A2B2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27757" w:rsidRPr="00027757" w:rsidTr="002A2B2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7318040М20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27757" w:rsidRPr="00027757" w:rsidTr="002A2B26">
        <w:trPr>
          <w:trHeight w:val="9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27757" w:rsidRPr="00027757" w:rsidTr="002A2B26">
        <w:trPr>
          <w:trHeight w:val="7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4027,9</w:t>
            </w:r>
          </w:p>
        </w:tc>
      </w:tr>
      <w:tr w:rsidR="00027757" w:rsidRPr="00027757" w:rsidTr="002A2B26">
        <w:trPr>
          <w:trHeight w:val="1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3837,9</w:t>
            </w:r>
          </w:p>
        </w:tc>
      </w:tr>
      <w:tr w:rsidR="00027757" w:rsidRPr="00027757" w:rsidTr="002A2B26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</w:tr>
      <w:tr w:rsidR="00027757" w:rsidRPr="00027757" w:rsidTr="002A2B26">
        <w:trPr>
          <w:trHeight w:val="5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</w:tr>
      <w:tr w:rsidR="00027757" w:rsidRPr="00027757" w:rsidTr="002A2B26">
        <w:trPr>
          <w:trHeight w:val="7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</w:tr>
      <w:tr w:rsidR="00027757" w:rsidRPr="00027757" w:rsidTr="002A2B26">
        <w:trPr>
          <w:trHeight w:val="1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7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4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городских округов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1984,4</w:t>
            </w:r>
          </w:p>
        </w:tc>
      </w:tr>
      <w:tr w:rsidR="00027757" w:rsidRPr="00027757" w:rsidTr="002A2B26">
        <w:trPr>
          <w:trHeight w:val="4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1981,2</w:t>
            </w:r>
          </w:p>
        </w:tc>
      </w:tr>
      <w:tr w:rsidR="00027757" w:rsidRPr="00027757" w:rsidTr="002A2B2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1981,2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27757" w:rsidRPr="00027757" w:rsidTr="002A2B26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мйниуипальных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образований Томского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7757" w:rsidRPr="00027757" w:rsidTr="002A2B26">
        <w:trPr>
          <w:trHeight w:val="10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027757" w:rsidRPr="00027757" w:rsidTr="002A2B26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027757" w:rsidRPr="00027757" w:rsidTr="002A2B26">
        <w:trPr>
          <w:trHeight w:val="6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027757" w:rsidRPr="00027757" w:rsidTr="002A2B26">
        <w:trPr>
          <w:trHeight w:val="9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27757" w:rsidRPr="00027757" w:rsidTr="002A2B26">
        <w:trPr>
          <w:trHeight w:val="5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027757" w:rsidRPr="00027757" w:rsidTr="002A2B26">
        <w:trPr>
          <w:trHeight w:val="18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местного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7757" w:rsidRPr="00027757" w:rsidTr="002A2B26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7757" w:rsidRPr="00027757" w:rsidTr="002A2B26">
        <w:trPr>
          <w:trHeight w:val="18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5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7757" w:rsidRPr="00027757" w:rsidTr="002A2B26">
        <w:trPr>
          <w:trHeight w:val="18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за счет средств юридических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7757" w:rsidRPr="00027757" w:rsidTr="002A2B26">
        <w:trPr>
          <w:trHeight w:val="1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7757" w:rsidRPr="00027757" w:rsidTr="002A2B26">
        <w:trPr>
          <w:trHeight w:val="6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99000S0М23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7757" w:rsidRPr="00027757" w:rsidTr="002A2B26">
        <w:trPr>
          <w:trHeight w:val="5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27757" w:rsidRPr="00027757" w:rsidTr="002A2B26">
        <w:trPr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27757" w:rsidRPr="00027757" w:rsidTr="002A2B26">
        <w:trPr>
          <w:trHeight w:val="6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27757" w:rsidRPr="00027757" w:rsidTr="002A2B26">
        <w:trPr>
          <w:trHeight w:val="1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3 453,4</w:t>
            </w:r>
          </w:p>
        </w:tc>
      </w:tr>
      <w:tr w:rsidR="00027757" w:rsidRPr="00027757" w:rsidTr="002A2B26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3 453,4</w:t>
            </w:r>
          </w:p>
        </w:tc>
      </w:tr>
      <w:tr w:rsidR="00027757" w:rsidRPr="00027757" w:rsidTr="002A2B26">
        <w:trPr>
          <w:trHeight w:val="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3 453,4</w:t>
            </w:r>
          </w:p>
        </w:tc>
      </w:tr>
      <w:tr w:rsidR="00027757" w:rsidRPr="00027757" w:rsidTr="002A2B26">
        <w:trPr>
          <w:trHeight w:val="15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2 153,4</w:t>
            </w:r>
          </w:p>
        </w:tc>
      </w:tr>
      <w:tr w:rsidR="00027757" w:rsidRPr="00027757" w:rsidTr="002A2B26">
        <w:trPr>
          <w:trHeight w:val="3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027757" w:rsidRPr="00027757" w:rsidTr="002A2B26">
        <w:trPr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027757" w:rsidRPr="00027757" w:rsidTr="002A2B26">
        <w:trPr>
          <w:trHeight w:val="5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9900000810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027757" w:rsidRPr="00027757" w:rsidTr="002A2B26">
        <w:trPr>
          <w:trHeight w:val="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27757" w:rsidRPr="00027757" w:rsidTr="002A2B26">
        <w:trPr>
          <w:trHeight w:val="4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3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7638240710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2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027757" w:rsidRPr="00027757" w:rsidTr="002A2B2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027757" w:rsidRPr="00027757" w:rsidTr="002A2B26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027757" w:rsidRPr="00027757" w:rsidTr="002A2B26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027757" w:rsidRPr="00027757" w:rsidTr="002A2B26">
        <w:trPr>
          <w:trHeight w:val="4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7638140820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66,2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027757" w:rsidRPr="00027757" w:rsidTr="002A2B26">
        <w:trPr>
          <w:trHeight w:val="6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027757" w:rsidRPr="00027757" w:rsidTr="002A2B26">
        <w:trPr>
          <w:trHeight w:val="6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федеральным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833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762P500003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</w:tr>
      <w:tr w:rsidR="00833252" w:rsidRPr="00027757" w:rsidTr="002A2B26">
        <w:trPr>
          <w:trHeight w:val="1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833252" w:rsidRPr="00027757" w:rsidTr="002A2B26">
        <w:trPr>
          <w:trHeight w:val="5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52" w:rsidRPr="00833252" w:rsidRDefault="00833252" w:rsidP="008332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color w:val="000000"/>
                <w:sz w:val="24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833252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52" w:rsidRPr="00833252" w:rsidRDefault="00833252" w:rsidP="0083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833252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52" w:rsidRPr="00833252" w:rsidRDefault="00833252" w:rsidP="00833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1101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9900000680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52" w:rsidRPr="00833252" w:rsidRDefault="00833252" w:rsidP="008332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52">
              <w:rPr>
                <w:rFonts w:ascii="Times New Roman" w:hAnsi="Times New Roman" w:cs="Times New Roman"/>
                <w:sz w:val="24"/>
              </w:rPr>
              <w:t>14,0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7757" w:rsidRPr="00027757" w:rsidTr="002A2B26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9900000900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7757" w:rsidRPr="00027757" w:rsidTr="002A2B26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7757" w:rsidRPr="00027757" w:rsidTr="002A2B26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7757" w:rsidRPr="00027757" w:rsidTr="002A2B26">
        <w:trPr>
          <w:trHeight w:val="6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027757" w:rsidRPr="00027757" w:rsidTr="002A2B26">
        <w:trPr>
          <w:trHeight w:val="10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276,5</w:t>
            </w:r>
          </w:p>
        </w:tc>
      </w:tr>
      <w:tr w:rsidR="00027757" w:rsidRPr="00027757" w:rsidTr="002A2B26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</w:tr>
      <w:tr w:rsidR="00027757" w:rsidRPr="00027757" w:rsidTr="002A2B26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</w:tr>
      <w:tr w:rsidR="00027757" w:rsidRPr="00027757" w:rsidTr="002A2B26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276,5</w:t>
            </w:r>
          </w:p>
        </w:tc>
      </w:tr>
      <w:tr w:rsidR="00027757" w:rsidRPr="00027757" w:rsidTr="002A2B26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 и ЧС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027757" w:rsidRPr="00027757" w:rsidTr="002A2B26">
        <w:trPr>
          <w:trHeight w:val="9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7757" w:rsidRPr="00027757" w:rsidTr="002A2B26">
        <w:trPr>
          <w:trHeight w:val="1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  <w:tr w:rsidR="00027757" w:rsidRPr="00027757" w:rsidTr="002A2B26">
        <w:trPr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757" w:rsidRPr="00027757" w:rsidRDefault="00027757" w:rsidP="0002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757" w:rsidRPr="00027757" w:rsidRDefault="00027757" w:rsidP="0002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</w:tr>
    </w:tbl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A2B26" w:rsidRDefault="002A2B26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33252" w:rsidRDefault="00833252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A37C1" w:rsidRPr="00E14460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 5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</w:t>
      </w: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бюджету Калтайского сельского поселения из бюджета Томского </w:t>
      </w:r>
      <w:r w:rsidRPr="00EA37C1">
        <w:rPr>
          <w:rFonts w:ascii="Times New Roman" w:eastAsia="Times New Roman" w:hAnsi="Times New Roman" w:cs="Times New Roman"/>
          <w:b/>
          <w:szCs w:val="28"/>
          <w:lang w:eastAsia="zh-CN"/>
        </w:rPr>
        <w:t>района</w:t>
      </w:r>
    </w:p>
    <w:p w:rsidR="00EA37C1" w:rsidRDefault="00EA37C1" w:rsidP="00EA37C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2019 год</w:t>
      </w:r>
    </w:p>
    <w:p w:rsidR="00EA37C1" w:rsidRP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18"/>
          <w:szCs w:val="20"/>
          <w:lang w:eastAsia="zh-CN"/>
        </w:rPr>
      </w:pPr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2775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10022" w:type="dxa"/>
        <w:tblInd w:w="93" w:type="dxa"/>
        <w:tblLook w:val="04A0" w:firstRow="1" w:lastRow="0" w:firstColumn="1" w:lastColumn="0" w:noHBand="0" w:noVBand="1"/>
      </w:tblPr>
      <w:tblGrid>
        <w:gridCol w:w="8662"/>
        <w:gridCol w:w="1360"/>
      </w:tblGrid>
      <w:tr w:rsidR="00EA37C1" w:rsidRPr="00EA37C1" w:rsidTr="00EA37C1">
        <w:trPr>
          <w:trHeight w:val="62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2019 год</w:t>
            </w:r>
          </w:p>
        </w:tc>
      </w:tr>
      <w:tr w:rsidR="00EA37C1" w:rsidRPr="00EA37C1" w:rsidTr="00EA37C1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37C1" w:rsidRPr="00EA37C1" w:rsidTr="00EA37C1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9 981,8</w:t>
            </w:r>
          </w:p>
        </w:tc>
      </w:tr>
      <w:tr w:rsidR="00EA37C1" w:rsidRPr="00EA37C1" w:rsidTr="00EA37C1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5 807,8</w:t>
            </w:r>
          </w:p>
        </w:tc>
      </w:tr>
      <w:tr w:rsidR="00EA37C1" w:rsidRPr="00EA37C1" w:rsidTr="00EA37C1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1 903,3</w:t>
            </w:r>
          </w:p>
        </w:tc>
      </w:tr>
      <w:tr w:rsidR="00EA37C1" w:rsidRPr="00EA37C1" w:rsidTr="00EA37C1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37C1" w:rsidRPr="00EA37C1" w:rsidTr="00EA37C1">
        <w:trPr>
          <w:trHeight w:val="69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253,3</w:t>
            </w:r>
          </w:p>
        </w:tc>
      </w:tr>
      <w:tr w:rsidR="00EA37C1" w:rsidRPr="00EA37C1" w:rsidTr="00EA37C1">
        <w:trPr>
          <w:trHeight w:val="9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</w:t>
            </w:r>
          </w:p>
        </w:tc>
      </w:tr>
      <w:tr w:rsidR="00EA37C1" w:rsidRPr="00EA37C1" w:rsidTr="00EA37C1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2 270,7</w:t>
            </w:r>
          </w:p>
        </w:tc>
      </w:tr>
      <w:tr w:rsidR="00EA37C1" w:rsidRPr="00EA37C1" w:rsidTr="00EA37C1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37C1" w:rsidRPr="00EA37C1" w:rsidTr="00EA37C1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условий для развития физической культуры и массового спорта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EA37C1" w:rsidRPr="00EA37C1" w:rsidTr="00EA37C1">
        <w:trPr>
          <w:trHeight w:val="9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7C1" w:rsidRPr="00EA37C1" w:rsidTr="00EA37C1">
        <w:trPr>
          <w:trHeight w:val="220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A37C1" w:rsidRPr="00EA37C1" w:rsidTr="00EA37C1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покрытие расчетного финансового разрыва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1 692,4</w:t>
            </w:r>
          </w:p>
        </w:tc>
      </w:tr>
      <w:tr w:rsidR="00EA37C1" w:rsidRPr="00EA37C1" w:rsidTr="00EA37C1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ФЧС АТР Распоряжение АТР №235-П от 17.07.2019 на аварийно-восстановительные работы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EA37C1" w:rsidRPr="00EA37C1" w:rsidTr="00EA37C1">
        <w:trPr>
          <w:trHeight w:val="93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  <w:tr w:rsidR="00EA37C1" w:rsidRPr="00EA37C1" w:rsidTr="00EA37C1">
        <w:trPr>
          <w:trHeight w:val="6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ФНР АТО Распоряжение АТО №402-р-в от 10.12.2019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EA37C1" w:rsidRPr="00EA37C1" w:rsidTr="00EA37C1">
        <w:trPr>
          <w:trHeight w:val="8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7C1" w:rsidRPr="00EA37C1" w:rsidRDefault="00EA37C1" w:rsidP="00E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EA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A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отобранных на конкурсной основе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C1" w:rsidRPr="00EA37C1" w:rsidRDefault="00EA37C1" w:rsidP="00EA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</w:tbl>
    <w:p w:rsidR="00663765" w:rsidRDefault="00663765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A37C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6 к бюджету</w:t>
      </w:r>
    </w:p>
    <w:p w:rsidR="00EA37C1" w:rsidRP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</w:t>
      </w: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из бюджета Калтайского сельского поселения                                                                               бюджету Томского района </w:t>
      </w: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2019 год</w:t>
      </w:r>
    </w:p>
    <w:p w:rsidR="00EA37C1" w:rsidRPr="00EA37C1" w:rsidRDefault="00EA37C1" w:rsidP="00EA37C1">
      <w:pPr>
        <w:keepNext/>
        <w:numPr>
          <w:ilvl w:val="0"/>
          <w:numId w:val="1"/>
        </w:numPr>
        <w:tabs>
          <w:tab w:val="left" w:pos="5940"/>
          <w:tab w:val="right" w:pos="1020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A37C1" w:rsidRPr="00EA37C1" w:rsidRDefault="00EA37C1" w:rsidP="00EA37C1">
      <w:pPr>
        <w:keepNext/>
        <w:numPr>
          <w:ilvl w:val="0"/>
          <w:numId w:val="1"/>
        </w:numPr>
        <w:tabs>
          <w:tab w:val="left" w:pos="5940"/>
          <w:tab w:val="right" w:pos="1020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A37C1" w:rsidRPr="00EA37C1" w:rsidRDefault="00EA37C1" w:rsidP="00EA37C1">
      <w:pPr>
        <w:keepNext/>
        <w:numPr>
          <w:ilvl w:val="0"/>
          <w:numId w:val="1"/>
        </w:numPr>
        <w:tabs>
          <w:tab w:val="left" w:pos="5940"/>
          <w:tab w:val="right" w:pos="10205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A37C1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973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64"/>
        <w:gridCol w:w="1369"/>
      </w:tblGrid>
      <w:tr w:rsidR="00EA37C1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Объем на 2019 год</w:t>
            </w:r>
          </w:p>
        </w:tc>
      </w:tr>
      <w:tr w:rsidR="00EA37C1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A37C1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– всего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A37C1" w:rsidRDefault="00FB1C58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2443,9</w:t>
            </w:r>
          </w:p>
        </w:tc>
      </w:tr>
      <w:tr w:rsidR="00EA37C1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в том числе: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</w:p>
        </w:tc>
      </w:tr>
      <w:tr w:rsidR="00EA37C1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A37C1" w:rsidRPr="00EA37C1" w:rsidRDefault="00EA37C1" w:rsidP="00FB1C5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осуществление части полномочий, исполняемых Управлением ЖКХ,</w:t>
            </w:r>
            <w:r w:rsidR="00EA34B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ГО и ЧС</w:t>
            </w: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A37C1" w:rsidRDefault="00EA37C1" w:rsidP="00E239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1</w:t>
            </w:r>
            <w:r w:rsidR="00E239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28</w:t>
            </w: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,0</w:t>
            </w:r>
          </w:p>
        </w:tc>
      </w:tr>
      <w:tr w:rsidR="00EA37C1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осуществление полномочий по определению поставщиков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A37C1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EA37C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20,0</w:t>
            </w:r>
          </w:p>
        </w:tc>
      </w:tr>
      <w:tr w:rsidR="00E23939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E23939" w:rsidRPr="00EA37C1" w:rsidRDefault="00E23939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E23939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23939" w:rsidRPr="00EA37C1" w:rsidRDefault="00FB1C58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128,5</w:t>
            </w:r>
          </w:p>
        </w:tc>
      </w:tr>
      <w:tr w:rsidR="00FB1C58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FB1C58" w:rsidRPr="00E23939" w:rsidRDefault="00FB1C58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FB1C5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портивных мероприятий поселения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B1C58" w:rsidRDefault="00FB1C58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14,0</w:t>
            </w:r>
          </w:p>
        </w:tc>
      </w:tr>
      <w:tr w:rsidR="00FB1C58" w:rsidRPr="00EA37C1" w:rsidTr="002A2B26">
        <w:trPr>
          <w:trHeight w:val="262"/>
        </w:trPr>
        <w:tc>
          <w:tcPr>
            <w:tcW w:w="8364" w:type="dxa"/>
            <w:shd w:val="clear" w:color="auto" w:fill="auto"/>
          </w:tcPr>
          <w:p w:rsidR="00FB1C58" w:rsidRPr="00FB1C58" w:rsidRDefault="00FB1C58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 w:rsidRPr="00FB1C58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B1C58" w:rsidRDefault="00FB1C58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zh-CN"/>
              </w:rPr>
              <w:t>2153,4</w:t>
            </w:r>
          </w:p>
        </w:tc>
      </w:tr>
    </w:tbl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14460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7 к бюджету</w:t>
      </w:r>
    </w:p>
    <w:p w:rsidR="00EA37C1" w:rsidRPr="00E14460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2019 год</w:t>
      </w:r>
    </w:p>
    <w:p w:rsidR="00EA37C1" w:rsidRPr="00E14460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Источники финансирования </w:t>
      </w: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дефицита бюджета Калтайского сельского поселения                                                                               </w:t>
      </w:r>
    </w:p>
    <w:p w:rsidR="00EA37C1" w:rsidRPr="00EA37C1" w:rsidRDefault="00EA37C1" w:rsidP="00EA37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EA37C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2019 год</w:t>
      </w:r>
    </w:p>
    <w:p w:rsidR="00EA37C1" w:rsidRPr="00E14460" w:rsidRDefault="00EA37C1" w:rsidP="00EA37C1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A37C1" w:rsidRPr="00E14460" w:rsidRDefault="00EA37C1" w:rsidP="00EA37C1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</w:p>
    <w:p w:rsidR="00EA37C1" w:rsidRPr="00E14460" w:rsidRDefault="00EA37C1" w:rsidP="00EA37C1">
      <w:pPr>
        <w:keepNext/>
        <w:tabs>
          <w:tab w:val="num" w:pos="432"/>
          <w:tab w:val="left" w:pos="5940"/>
          <w:tab w:val="right" w:pos="10205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Cs w:val="24"/>
          <w:lang w:eastAsia="zh-CN"/>
        </w:rPr>
        <w:tab/>
        <w:t xml:space="preserve">                                                    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EA37C1" w:rsidRPr="00E14460" w:rsidTr="00127C2F">
        <w:trPr>
          <w:trHeight w:val="262"/>
        </w:trPr>
        <w:tc>
          <w:tcPr>
            <w:tcW w:w="8741" w:type="dxa"/>
            <w:shd w:val="clear" w:color="auto" w:fill="auto"/>
            <w:vAlign w:val="center"/>
          </w:tcPr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Сумма</w:t>
            </w:r>
          </w:p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EA37C1" w:rsidRPr="00E14460" w:rsidTr="00127C2F">
        <w:trPr>
          <w:trHeight w:val="262"/>
        </w:trPr>
        <w:tc>
          <w:tcPr>
            <w:tcW w:w="8741" w:type="dxa"/>
            <w:shd w:val="clear" w:color="auto" w:fill="auto"/>
          </w:tcPr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zh-CN"/>
              </w:rPr>
              <w:t>2</w:t>
            </w:r>
          </w:p>
        </w:tc>
      </w:tr>
      <w:tr w:rsidR="00EA37C1" w:rsidRPr="00E14460" w:rsidTr="00127C2F">
        <w:trPr>
          <w:trHeight w:val="262"/>
        </w:trPr>
        <w:tc>
          <w:tcPr>
            <w:tcW w:w="8741" w:type="dxa"/>
            <w:shd w:val="clear" w:color="auto" w:fill="auto"/>
          </w:tcPr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14460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  <w:t>688,0</w:t>
            </w:r>
          </w:p>
        </w:tc>
      </w:tr>
      <w:tr w:rsidR="00EA37C1" w:rsidRPr="00E14460" w:rsidTr="00127C2F">
        <w:trPr>
          <w:trHeight w:val="262"/>
        </w:trPr>
        <w:tc>
          <w:tcPr>
            <w:tcW w:w="8741" w:type="dxa"/>
            <w:shd w:val="clear" w:color="auto" w:fill="auto"/>
          </w:tcPr>
          <w:p w:rsidR="00EA37C1" w:rsidRPr="00E14460" w:rsidRDefault="00EA37C1" w:rsidP="00127C2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E144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ИТОГО: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A37C1" w:rsidRPr="00E14460" w:rsidRDefault="00EA37C1" w:rsidP="00EA37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  <w:t>688,0</w:t>
            </w:r>
          </w:p>
        </w:tc>
      </w:tr>
    </w:tbl>
    <w:p w:rsidR="00EA37C1" w:rsidRPr="00E14460" w:rsidRDefault="00EA37C1" w:rsidP="00EA37C1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A37C1" w:rsidRPr="00E14460" w:rsidSect="002A2B26">
      <w:pgSz w:w="11906" w:h="16838"/>
      <w:pgMar w:top="567" w:right="9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D6231"/>
    <w:rsid w:val="00131543"/>
    <w:rsid w:val="0015432F"/>
    <w:rsid w:val="002A2B26"/>
    <w:rsid w:val="002D046D"/>
    <w:rsid w:val="003C0F65"/>
    <w:rsid w:val="00444601"/>
    <w:rsid w:val="00524D7D"/>
    <w:rsid w:val="005B2356"/>
    <w:rsid w:val="00663765"/>
    <w:rsid w:val="00692796"/>
    <w:rsid w:val="0081561B"/>
    <w:rsid w:val="00833252"/>
    <w:rsid w:val="008A2D9C"/>
    <w:rsid w:val="00965936"/>
    <w:rsid w:val="00C0085C"/>
    <w:rsid w:val="00CD3BE6"/>
    <w:rsid w:val="00D142F9"/>
    <w:rsid w:val="00DE1A1D"/>
    <w:rsid w:val="00DF0214"/>
    <w:rsid w:val="00E14460"/>
    <w:rsid w:val="00E23939"/>
    <w:rsid w:val="00EA34BA"/>
    <w:rsid w:val="00EA37C1"/>
    <w:rsid w:val="00F05307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tomsk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A1F2-30AA-4E41-88E5-6E087456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2020-03-27T09:15:00Z</cp:lastPrinted>
  <dcterms:created xsi:type="dcterms:W3CDTF">2020-03-27T09:04:00Z</dcterms:created>
  <dcterms:modified xsi:type="dcterms:W3CDTF">2020-03-31T04:45:00Z</dcterms:modified>
</cp:coreProperties>
</file>